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809" w:rsidRDefault="00310809" w:rsidP="00710A9A">
      <w:pPr>
        <w:jc w:val="center"/>
      </w:pPr>
    </w:p>
    <w:p w:rsidR="00310809" w:rsidRDefault="00310809" w:rsidP="00710A9A">
      <w:pPr>
        <w:jc w:val="center"/>
      </w:pPr>
    </w:p>
    <w:p w:rsidR="00310809" w:rsidRDefault="00310809" w:rsidP="00710A9A">
      <w:pPr>
        <w:jc w:val="center"/>
      </w:pPr>
    </w:p>
    <w:p w:rsidR="00310809" w:rsidRDefault="00310809" w:rsidP="00710A9A">
      <w:pPr>
        <w:jc w:val="center"/>
      </w:pPr>
    </w:p>
    <w:p w:rsidR="00310809" w:rsidRDefault="00310809" w:rsidP="00710A9A">
      <w:pPr>
        <w:jc w:val="center"/>
      </w:pPr>
    </w:p>
    <w:p w:rsidR="00310809" w:rsidRDefault="00310809" w:rsidP="00710A9A">
      <w:pPr>
        <w:jc w:val="center"/>
      </w:pPr>
    </w:p>
    <w:p w:rsidR="00310809" w:rsidRDefault="00310809" w:rsidP="00710A9A">
      <w:pPr>
        <w:jc w:val="center"/>
      </w:pPr>
    </w:p>
    <w:p w:rsidR="00310809" w:rsidRDefault="00310809" w:rsidP="00710A9A">
      <w:pPr>
        <w:jc w:val="center"/>
      </w:pPr>
      <w:r>
        <w:t>Innovation</w:t>
      </w:r>
    </w:p>
    <w:p w:rsidR="00310809" w:rsidRDefault="00310809" w:rsidP="00710A9A">
      <w:pPr>
        <w:jc w:val="center"/>
      </w:pPr>
      <w:r>
        <w:t>Name</w:t>
      </w:r>
    </w:p>
    <w:p w:rsidR="00310809" w:rsidRDefault="00310809" w:rsidP="00710A9A">
      <w:pPr>
        <w:jc w:val="center"/>
      </w:pPr>
      <w:r>
        <w:t>Institutional Affiliation</w:t>
      </w:r>
    </w:p>
    <w:p w:rsidR="00310809" w:rsidRDefault="00310809" w:rsidP="00710A9A">
      <w:pPr>
        <w:jc w:val="center"/>
      </w:pPr>
      <w:r>
        <w:t>Date</w:t>
      </w:r>
    </w:p>
    <w:p w:rsidR="00310809" w:rsidRDefault="00310809" w:rsidP="00710A9A">
      <w:r>
        <w:br w:type="page"/>
      </w:r>
    </w:p>
    <w:p w:rsidR="00FE0701" w:rsidRPr="00681E19" w:rsidRDefault="003D4062" w:rsidP="00710A9A">
      <w:pPr>
        <w:rPr>
          <w:b/>
        </w:rPr>
      </w:pPr>
      <w:r w:rsidRPr="00681E19">
        <w:rPr>
          <w:b/>
        </w:rPr>
        <w:lastRenderedPageBreak/>
        <w:t>Question 1</w:t>
      </w:r>
    </w:p>
    <w:p w:rsidR="00FE0701" w:rsidRDefault="003D4062" w:rsidP="00710A9A">
      <w:pPr>
        <w:ind w:firstLine="720"/>
      </w:pPr>
      <w:r>
        <w:t xml:space="preserve">The video </w:t>
      </w:r>
      <w:r>
        <w:rPr>
          <w:i/>
        </w:rPr>
        <w:t>S</w:t>
      </w:r>
      <w:r w:rsidRPr="00A11C0C">
        <w:rPr>
          <w:i/>
        </w:rPr>
        <w:t>lingshot</w:t>
      </w:r>
      <w:r>
        <w:t xml:space="preserve"> focuses on the innovation by Dean Kamen, which is an energy efficient machine with the capability to unclean water into pure, safe drinking water. According to </w:t>
      </w:r>
      <w:proofErr w:type="spellStart"/>
      <w:r>
        <w:t>Kamen</w:t>
      </w:r>
      <w:proofErr w:type="spellEnd"/>
      <w:r>
        <w:t>, change is not solely pegged on technology alone, but instead, it is a connection of the appropriate technology in solving a problem that has previously not been resolved. He adds that "if the need is genuine and the technology works and gets adopted in the</w:t>
      </w:r>
      <w:r w:rsidR="00AF0438">
        <w:t xml:space="preserve"> world, it is called innovation” (</w:t>
      </w:r>
      <w:proofErr w:type="spellStart"/>
      <w:r w:rsidR="00AF0438" w:rsidRPr="00AF0438">
        <w:t>Putlockers</w:t>
      </w:r>
      <w:proofErr w:type="spellEnd"/>
      <w:r w:rsidR="00AF0438" w:rsidRPr="00AF0438">
        <w:t>, 2014)</w:t>
      </w:r>
      <w:r w:rsidR="00AF0438">
        <w:t>.</w:t>
      </w:r>
      <w:r>
        <w:t xml:space="preserve"> To some extent, his sentiments align with the authors of the book </w:t>
      </w:r>
      <w:r w:rsidRPr="003F7ACC">
        <w:rPr>
          <w:i/>
        </w:rPr>
        <w:t>Making Innovation Work</w:t>
      </w:r>
      <w:r>
        <w:rPr>
          <w:i/>
        </w:rPr>
        <w:t xml:space="preserve">. </w:t>
      </w:r>
      <w:r w:rsidR="00E80511">
        <w:t xml:space="preserve">According to </w:t>
      </w:r>
      <w:r w:rsidR="00E80511" w:rsidRPr="00E80511">
        <w:t>Da</w:t>
      </w:r>
      <w:r w:rsidR="00DC5A73">
        <w:t>vila, Epstein and Shelton, 2012</w:t>
      </w:r>
      <w:r w:rsidR="00E80511">
        <w:t xml:space="preserve">, </w:t>
      </w:r>
      <w:r>
        <w:t>“</w:t>
      </w:r>
      <w:r w:rsidRPr="0082370A">
        <w:t>innovation represents not only the opportunity t</w:t>
      </w:r>
      <w:r>
        <w:t xml:space="preserve">o grow and survive but also the </w:t>
      </w:r>
      <w:r w:rsidRPr="0082370A">
        <w:t>opportunity to influence the direction of the industry</w:t>
      </w:r>
      <w:r>
        <w:t xml:space="preserve"> significantly." The two definitions of innovation are comparable as they both agree that besides solving a problem, change has to be acceptable within the industry it is used or in the world. Further, </w:t>
      </w:r>
      <w:proofErr w:type="spellStart"/>
      <w:r>
        <w:t>Kamen</w:t>
      </w:r>
      <w:proofErr w:type="spellEnd"/>
      <w:r>
        <w:t xml:space="preserve"> notes that it is essential for innovators to be willing to fail in there innovation, a sentiment that is equally asserted to by the a</w:t>
      </w:r>
      <w:r w:rsidR="000E1DDD">
        <w:t>uthors of the book</w:t>
      </w:r>
      <w:r w:rsidR="00B3476D">
        <w:t xml:space="preserve"> (</w:t>
      </w:r>
      <w:proofErr w:type="spellStart"/>
      <w:r w:rsidR="00B3476D" w:rsidRPr="00AF0438">
        <w:t>Putlockers</w:t>
      </w:r>
      <w:proofErr w:type="spellEnd"/>
      <w:r w:rsidR="00B3476D" w:rsidRPr="00AF0438">
        <w:t>, 2014</w:t>
      </w:r>
      <w:r w:rsidR="00B3476D">
        <w:t>)</w:t>
      </w:r>
      <w:r w:rsidR="000E1DDD">
        <w:t>. M</w:t>
      </w:r>
      <w:r>
        <w:t xml:space="preserve">anagers and leaders must understand that only by </w:t>
      </w:r>
      <w:r w:rsidRPr="003E450B">
        <w:t>taking risks closely observing results, learning</w:t>
      </w:r>
      <w:r>
        <w:t xml:space="preserve"> </w:t>
      </w:r>
      <w:r w:rsidRPr="003E450B">
        <w:t>from them, and trying again, can innovation occur</w:t>
      </w:r>
      <w:r w:rsidR="000E1DDD">
        <w:t xml:space="preserve"> </w:t>
      </w:r>
      <w:r w:rsidR="000E1DDD" w:rsidRPr="000E1DDD">
        <w:t>(D</w:t>
      </w:r>
      <w:r w:rsidR="00DC5A73">
        <w:t>avila, Epstein and Shelton, 2012</w:t>
      </w:r>
      <w:r w:rsidR="000E1DDD" w:rsidRPr="000E1DDD">
        <w:t>)</w:t>
      </w:r>
      <w:r>
        <w:t xml:space="preserve">. From both assertions, it is evident that one cannot become an innovator if they are not willing to fail and learn from their mistakes. In this respect, both the authors and </w:t>
      </w:r>
      <w:proofErr w:type="spellStart"/>
      <w:r>
        <w:t>Kamen</w:t>
      </w:r>
      <w:proofErr w:type="spellEnd"/>
      <w:r>
        <w:t xml:space="preserve"> agree.</w:t>
      </w:r>
    </w:p>
    <w:p w:rsidR="00FE0701" w:rsidRDefault="003D4062" w:rsidP="00681E19">
      <w:pPr>
        <w:ind w:firstLine="720"/>
      </w:pPr>
      <w:r>
        <w:t>However, the authors’ and Kamen’s views differ in some elements of what innovation entails. While the book elaborates the various levels of innovation, Kamen</w:t>
      </w:r>
      <w:r w:rsidR="0066752A">
        <w:t xml:space="preserve"> in his video does not. </w:t>
      </w:r>
      <w:r w:rsidR="0066752A">
        <w:rPr>
          <w:rStyle w:val="selectable"/>
        </w:rPr>
        <w:t xml:space="preserve">On the other hand, Davila, Epstein and Shelton, </w:t>
      </w:r>
      <w:r w:rsidR="00DC5A73">
        <w:rPr>
          <w:rStyle w:val="selectable"/>
        </w:rPr>
        <w:t>2012</w:t>
      </w:r>
      <w:r>
        <w:t xml:space="preserve">, state that there are incremental, semi-radical, radical innovations, all of which do not entail the same risk and thus do not provide similar rewards. However, according to </w:t>
      </w:r>
      <w:proofErr w:type="spellStart"/>
      <w:r>
        <w:t>Kamen</w:t>
      </w:r>
      <w:proofErr w:type="spellEnd"/>
      <w:r>
        <w:t>, his view of what innovation appears to be fixated. He states that innovation is something that solves a specific problem</w:t>
      </w:r>
      <w:r w:rsidR="00B3476D">
        <w:t xml:space="preserve"> (</w:t>
      </w:r>
      <w:proofErr w:type="spellStart"/>
      <w:r w:rsidR="00B3476D" w:rsidRPr="00AF0438">
        <w:t>Putlockers</w:t>
      </w:r>
      <w:proofErr w:type="spellEnd"/>
      <w:r w:rsidR="00B3476D" w:rsidRPr="00AF0438">
        <w:t>, 2014</w:t>
      </w:r>
      <w:r w:rsidR="00B3476D">
        <w:t>)</w:t>
      </w:r>
      <w:r>
        <w:t xml:space="preserve">. </w:t>
      </w:r>
      <w:r>
        <w:lastRenderedPageBreak/>
        <w:t xml:space="preserve">However, the book seems to suggest that innovation can be a gradual process that can take time and may not have a defined specific goal in future. That is why the book encourages risk-taking as opposed to </w:t>
      </w:r>
      <w:proofErr w:type="spellStart"/>
      <w:r>
        <w:t>Kamen’s</w:t>
      </w:r>
      <w:proofErr w:type="spellEnd"/>
      <w:r>
        <w:t xml:space="preserve"> approach of setting out with a definite goal. Despite a few contrasts, both Kamen’s and the books’ view on innovation are valid and practical.</w:t>
      </w:r>
    </w:p>
    <w:p w:rsidR="00FE0701" w:rsidRPr="00681E19" w:rsidRDefault="003D4062" w:rsidP="00710A9A">
      <w:pPr>
        <w:rPr>
          <w:b/>
        </w:rPr>
      </w:pPr>
      <w:r w:rsidRPr="00681E19">
        <w:rPr>
          <w:b/>
        </w:rPr>
        <w:t>Question 2</w:t>
      </w:r>
    </w:p>
    <w:p w:rsidR="00FE0701" w:rsidRDefault="003D4062" w:rsidP="00710A9A">
      <w:pPr>
        <w:ind w:firstLine="720"/>
      </w:pPr>
      <w:r>
        <w:t>For any organization to be successful, it needs to encourage risk-taking among its employees. Managers and organizational leaders need to appreciate that the opposite of success is not a failure but inertia. This means that when employees take a risk to develop new ideas, it does not matter whether the innovations are successful or not, what matters is that they took the chance. This is so because for any organization to grow and remain competitive, it needs to encourage innovation because without innovation, such an organization will stall and their competitors will take over. As such, organizations need to help their employees to be risk takers and employees who take risks should not be punished for failed innovations but instead should be rewarded and encouraged</w:t>
      </w:r>
      <w:r w:rsidR="003256C1">
        <w:t xml:space="preserve"> </w:t>
      </w:r>
      <w:r w:rsidR="003256C1" w:rsidRPr="003256C1">
        <w:t>(</w:t>
      </w:r>
      <w:proofErr w:type="spellStart"/>
      <w:r w:rsidR="003256C1" w:rsidRPr="003256C1">
        <w:t>Linke</w:t>
      </w:r>
      <w:proofErr w:type="spellEnd"/>
      <w:r w:rsidR="003256C1" w:rsidRPr="003256C1">
        <w:t xml:space="preserve"> &amp; </w:t>
      </w:r>
      <w:proofErr w:type="spellStart"/>
      <w:r w:rsidR="003256C1" w:rsidRPr="003256C1">
        <w:t>Zerfass</w:t>
      </w:r>
      <w:proofErr w:type="spellEnd"/>
      <w:r w:rsidR="003256C1" w:rsidRPr="003256C1">
        <w:t>, 2011)</w:t>
      </w:r>
      <w:r>
        <w:t xml:space="preserve">. Companies should encourage employees to be risk takers by providing a conducive innovation environment. To develop an innovation culture, organizations can employ several strategies. </w:t>
      </w:r>
    </w:p>
    <w:p w:rsidR="00F920E4" w:rsidRDefault="003D4062" w:rsidP="00710A9A">
      <w:pPr>
        <w:ind w:firstLine="720"/>
      </w:pPr>
      <w:r>
        <w:t>To begin with, a company can develop an innovation culture within its workers by encouraging creative thinking and idea sharing by promoting communication and a sense of security among its employees. For example, the company can create the position of an employee advocate, who is selected by the employees and management and who cannot be fired by the administration. The purpose of this position is to foster communication between the employees and management by ensuring that employees are happy and are thus able to bring forth any new ideas they have.</w:t>
      </w:r>
      <w:r w:rsidR="000E1DDD">
        <w:t xml:space="preserve"> According to </w:t>
      </w:r>
      <w:r w:rsidR="000E1DDD">
        <w:rPr>
          <w:rStyle w:val="selectable"/>
        </w:rPr>
        <w:t xml:space="preserve">Davila, Epstein and Shelton, </w:t>
      </w:r>
      <w:r w:rsidR="00DC5A73">
        <w:rPr>
          <w:rStyle w:val="selectable"/>
        </w:rPr>
        <w:t>2012</w:t>
      </w:r>
      <w:r w:rsidR="000E1DDD">
        <w:t xml:space="preserve">, </w:t>
      </w:r>
      <w:r>
        <w:t xml:space="preserve">it is evident that by making </w:t>
      </w:r>
      <w:r>
        <w:lastRenderedPageBreak/>
        <w:t>employees feel like stakeholders of the organization and providing the right entrepreneurial environment results in incremental innovation. As such, to begin cultivating a culture of risk taking, employees must feel that they are part of the organization and that any innovative idea they bring along will benefit them as well.</w:t>
      </w:r>
    </w:p>
    <w:p w:rsidR="007B2DE1" w:rsidRDefault="003D4062" w:rsidP="00710A9A">
      <w:pPr>
        <w:ind w:firstLine="720"/>
      </w:pPr>
      <w:r>
        <w:t>Secondly, it is essential for managers and leaders within organizations to adopt the culture of discussing opposing views with their employees or subordinates. In most organizations, the employees tend to adhere to the strict rules set out by their managers. However, if an organization is to cultivate a culture of risk taking, it is essential to let the employees know that they can have opposing views of the processes within the business, even if they differ with those of supervisors and managers. From this point, the employees and the managers can engage in constructive discussions and debates on how to handle different challenges. This kind of openness will lead to enhanced creativity and risk-taking.</w:t>
      </w:r>
    </w:p>
    <w:p w:rsidR="007B2DE1" w:rsidRDefault="003D4062" w:rsidP="00710A9A">
      <w:pPr>
        <w:ind w:firstLine="720"/>
      </w:pPr>
      <w:r>
        <w:t>Another strategy that will help create a culture of innovation within an organization is the acceptance of mistakes. It should, however, be noted that this does not imply that the organization should embrace poor performance from employees. An error that emanates from an attempt to increase efficiency or from an idea aimed at enhancing the organization should not be vilified</w:t>
      </w:r>
      <w:r w:rsidR="003256C1">
        <w:t xml:space="preserve"> </w:t>
      </w:r>
      <w:r w:rsidR="003256C1" w:rsidRPr="003256C1">
        <w:t>(</w:t>
      </w:r>
      <w:proofErr w:type="spellStart"/>
      <w:r w:rsidR="003256C1" w:rsidRPr="003256C1">
        <w:t>Linke</w:t>
      </w:r>
      <w:proofErr w:type="spellEnd"/>
      <w:r w:rsidR="003256C1" w:rsidRPr="003256C1">
        <w:t xml:space="preserve"> &amp; </w:t>
      </w:r>
      <w:proofErr w:type="spellStart"/>
      <w:r w:rsidR="003256C1" w:rsidRPr="003256C1">
        <w:t>Zerfass</w:t>
      </w:r>
      <w:proofErr w:type="spellEnd"/>
      <w:r w:rsidR="003256C1" w:rsidRPr="003256C1">
        <w:t>, 2011)</w:t>
      </w:r>
      <w:r>
        <w:t>. When such mistakes are punished, employees are discouraged from taking risks and coming up with new ideas. Instead of punishing such failures, they should serve as leaning, feedback, and stepping stones for future innovations. As such, if a company intends to develop or enhance risk-taking within itself, employees should be aware that practical failures are acceptable.</w:t>
      </w:r>
    </w:p>
    <w:p w:rsidR="0067541E" w:rsidRDefault="003D4062" w:rsidP="00710A9A">
      <w:pPr>
        <w:ind w:firstLine="720"/>
      </w:pPr>
      <w:r>
        <w:t xml:space="preserve">To promote further the culture of risk-taking, an organization should share in the successes and mistakes of employees to take the initiative to innovate. It should be a widely </w:t>
      </w:r>
      <w:r>
        <w:lastRenderedPageBreak/>
        <w:t>accepted fact within the organization that mistakes are bound to occur when people take risks. As such, when errors happen in the process of innovation, organizations need to embrace them to cultivate the culture of risk-taking. As such, when workers hear their leaders admit to having made mistakes, they are encouraged to take risks</w:t>
      </w:r>
      <w:r w:rsidR="003256C1">
        <w:t xml:space="preserve"> </w:t>
      </w:r>
      <w:r w:rsidR="003256C1" w:rsidRPr="003256C1">
        <w:t>(</w:t>
      </w:r>
      <w:proofErr w:type="spellStart"/>
      <w:r w:rsidR="003256C1" w:rsidRPr="003256C1">
        <w:t>Linke</w:t>
      </w:r>
      <w:proofErr w:type="spellEnd"/>
      <w:r w:rsidR="003256C1" w:rsidRPr="003256C1">
        <w:t xml:space="preserve"> &amp; </w:t>
      </w:r>
      <w:proofErr w:type="spellStart"/>
      <w:r w:rsidR="003256C1" w:rsidRPr="003256C1">
        <w:t>Zerfass</w:t>
      </w:r>
      <w:proofErr w:type="spellEnd"/>
      <w:r w:rsidR="003256C1" w:rsidRPr="003256C1">
        <w:t>, 2011)</w:t>
      </w:r>
      <w:r>
        <w:t xml:space="preserve">. Additionally, listening to managers admitting to their mistakes will drive out the impression that mistakes are always disastrous, ultimately reducing the fear of risk-taking among employees. As such, an organization that intends to create a culture of risk-taking in its employees should encourage leaders and managers to share their testimonies with the employees. </w:t>
      </w:r>
    </w:p>
    <w:p w:rsidR="00060377" w:rsidRDefault="003D4062" w:rsidP="00710A9A">
      <w:pPr>
        <w:ind w:firstLine="720"/>
      </w:pPr>
      <w:r>
        <w:t xml:space="preserve">An additional strategy to cultivate the culture of risk-taking within a company is to educate workers on risk-taking. In many organizations, employees do not understand what risk-taking entails. This gap emanates from the fact that leaders in these organizations do not actively encourage risks and thus the workers are used to the routine way of doing things. As such, it is important to educate employees on the benefits associated with risk-taking, how, when, and to what extent risks are acceptable. Managers can teach this by having the employees watch and learn as the managers take risks. With this kind of teaching, employees will be encouraged to take calculated risks, ultimately creating a culture of innovation within the organization. </w:t>
      </w:r>
    </w:p>
    <w:p w:rsidR="0071416B" w:rsidRDefault="003D4062" w:rsidP="00710A9A">
      <w:pPr>
        <w:ind w:firstLine="720"/>
      </w:pPr>
      <w:r>
        <w:t xml:space="preserve">Finally, a company that wishes to grow a culture of risk-taking has to reward employees who take risks. People tend to engage more in actions or behaviors for which they receive rewards. As such, if an organization does not reward its employees for taking risks, they are unlikely to take </w:t>
      </w:r>
      <w:bookmarkStart w:id="0" w:name="_GoBack"/>
      <w:bookmarkEnd w:id="0"/>
      <w:r w:rsidR="005B537C">
        <w:t xml:space="preserve">risks. </w:t>
      </w:r>
      <w:r>
        <w:t>This is particularly important because most organizations tend to punish rather than reward workers who take risks</w:t>
      </w:r>
      <w:r w:rsidR="003256C1">
        <w:t xml:space="preserve"> </w:t>
      </w:r>
      <w:r w:rsidR="003256C1" w:rsidRPr="000E1DDD">
        <w:t>(D</w:t>
      </w:r>
      <w:r w:rsidR="003256C1">
        <w:t>avila, Epstein and Shelton, 2012</w:t>
      </w:r>
      <w:r>
        <w:t>. The organization should ensure that it has reward mechanisms to compensate employees and managers who take risks.</w:t>
      </w:r>
    </w:p>
    <w:p w:rsidR="001670C8" w:rsidRDefault="003D4062" w:rsidP="00710A9A">
      <w:pPr>
        <w:ind w:firstLine="720"/>
      </w:pPr>
      <w:r>
        <w:lastRenderedPageBreak/>
        <w:t>With proper implementation of the strategies discussed above, a company will successfully encourage internal risk-taking and innovation. Notably, with continuous innovation, a company can stay ahead of its competition and ultimately maintain its market share or efficiency levels.</w:t>
      </w:r>
    </w:p>
    <w:p w:rsidR="0074698A" w:rsidRPr="00681E19" w:rsidRDefault="003D4062" w:rsidP="00710A9A">
      <w:pPr>
        <w:rPr>
          <w:b/>
        </w:rPr>
      </w:pPr>
      <w:r w:rsidRPr="00681E19">
        <w:rPr>
          <w:b/>
        </w:rPr>
        <w:t>Question 3</w:t>
      </w:r>
    </w:p>
    <w:p w:rsidR="001F1B1E" w:rsidRDefault="003D4062" w:rsidP="00710A9A">
      <w:pPr>
        <w:ind w:firstLine="720"/>
      </w:pPr>
      <w:r>
        <w:t>Okanagan College faces an on-campus parking problem that this plan aims to solve. The issue of on-campus parking emanates from the growing number of students admitted to the college every year. While most of the students do not drive, the percentage of driving students and faculty is growing steadily and thus the need to develop a plan to solve the on-campus parking problem. The primary objective of this plan is to provide a framework for addressing the parking problems that Okanagan College faces. Additionally, the project will come up with a strategy to reduce the total number of vehicles driven to the college, which is part of solving the parking problem that Okanagan College is experiencing. An efficient parking management system will address the many challenges including traffic and parking congestion that motorists currently face. Various strategies and the justification for their choice are described below.</w:t>
      </w:r>
    </w:p>
    <w:p w:rsidR="00AA7DB5" w:rsidRDefault="003D4062" w:rsidP="00710A9A">
      <w:pPr>
        <w:ind w:firstLine="720"/>
      </w:pPr>
      <w:r>
        <w:t>The first strategy will involve the introduction of shared parking within the college. Currently, the college has set aside a significant part of its parking space for use by staff, thus reducing the number of parking spaces available for other users. With the implementation of the shared parking policy, the plan proposes to minimize the number of parking spaces set aside for individual people or groups of people. This will, in turn, open up more parking spaces for other users without designated parking spaces.</w:t>
      </w:r>
    </w:p>
    <w:p w:rsidR="009E32A4" w:rsidRDefault="003D4062" w:rsidP="00710A9A">
      <w:pPr>
        <w:ind w:firstLine="720"/>
      </w:pPr>
      <w:r>
        <w:t xml:space="preserve">The second approach that this plan proposes is the review of the staff parking pricing model and cash out. The study will involve elimination of free employee parking, or cash-out </w:t>
      </w:r>
      <w:r>
        <w:lastRenderedPageBreak/>
        <w:t>parking subsidies so that commuters can enjoy value benefits for other modes. This approach is meant to ensure that non-drivers receive benefits comparable in value to those who drive. For example, the plan proposes to i</w:t>
      </w:r>
      <w:r w:rsidRPr="00726492">
        <w:t>mprove commuter travel options, particularly ridesharing and pub</w:t>
      </w:r>
      <w:r>
        <w:t xml:space="preserve">lic transit services to the college like </w:t>
      </w:r>
      <w:r w:rsidRPr="00726492">
        <w:t>taxis, carsharing or fleet vehicles available for both professional and personal errands</w:t>
      </w:r>
      <w:r w:rsidR="00DC3ED6">
        <w:t xml:space="preserve"> </w:t>
      </w:r>
      <w:r w:rsidR="00DC3ED6" w:rsidRPr="00DC3ED6">
        <w:t>(</w:t>
      </w:r>
      <w:proofErr w:type="spellStart"/>
      <w:r w:rsidR="00DC3ED6" w:rsidRPr="00DC3ED6">
        <w:t>Aoun</w:t>
      </w:r>
      <w:proofErr w:type="spellEnd"/>
      <w:r w:rsidR="00DC3ED6" w:rsidRPr="00DC3ED6">
        <w:t xml:space="preserve">, </w:t>
      </w:r>
      <w:proofErr w:type="spellStart"/>
      <w:r w:rsidR="00DC3ED6" w:rsidRPr="00DC3ED6">
        <w:t>Abou-Zeid</w:t>
      </w:r>
      <w:proofErr w:type="spellEnd"/>
      <w:r w:rsidR="00DC3ED6" w:rsidRPr="00DC3ED6">
        <w:t xml:space="preserve">, </w:t>
      </w:r>
      <w:proofErr w:type="spellStart"/>
      <w:r w:rsidR="00DC3ED6" w:rsidRPr="00DC3ED6">
        <w:t>Kaysi</w:t>
      </w:r>
      <w:proofErr w:type="spellEnd"/>
      <w:r w:rsidR="00DC3ED6" w:rsidRPr="00DC3ED6">
        <w:t xml:space="preserve"> &amp; </w:t>
      </w:r>
      <w:proofErr w:type="spellStart"/>
      <w:r w:rsidR="00DC3ED6" w:rsidRPr="00DC3ED6">
        <w:t>Myntti</w:t>
      </w:r>
      <w:proofErr w:type="spellEnd"/>
      <w:r w:rsidR="00DC3ED6" w:rsidRPr="00DC3ED6">
        <w:t>, 2013)</w:t>
      </w:r>
      <w:r w:rsidRPr="00726492">
        <w:t xml:space="preserve">. </w:t>
      </w:r>
      <w:r>
        <w:t xml:space="preserve">With the introduction of this policy, people will be comfortable using other means of transportation to college thus reducing the demand for the few available parking spaces on campus. Further, the plan proposes to increase the price of parking tickets, which are significantly low in Okanagan College as compared to other campuses. As part of this proposal, the pricing systems will be improved to incorporate electronic payment to ultimately enhance user convenience and provide better information, such as more detailed parking utilization data.  </w:t>
      </w:r>
    </w:p>
    <w:p w:rsidR="00501A56" w:rsidRDefault="003D4062" w:rsidP="00710A9A">
      <w:pPr>
        <w:ind w:firstLine="720"/>
      </w:pPr>
      <w:r>
        <w:t xml:space="preserve"> Another proposal that is part of the plan is to develop strategies to be used to manage parking during the peak hours. While the parking lots are not usually full all day, some hours of the day are particularly busy within the campus this creating a higher demand for parking spaces during such times. During such peak times, the plan intends to provide shuttle bus services that can drop and pick commuters at designated places out of campus to reduce the number of people who drive to the university and ultimately reduce the demand for parking slots</w:t>
      </w:r>
      <w:r w:rsidR="00DC3ED6">
        <w:t xml:space="preserve"> (</w:t>
      </w:r>
      <w:proofErr w:type="spellStart"/>
      <w:r w:rsidR="00DC3ED6">
        <w:t>Aoun</w:t>
      </w:r>
      <w:proofErr w:type="spellEnd"/>
      <w:r w:rsidR="00DC3ED6">
        <w:t xml:space="preserve"> eta al.</w:t>
      </w:r>
      <w:r w:rsidR="00DC3ED6" w:rsidRPr="00DC3ED6">
        <w:t>, 2013)</w:t>
      </w:r>
      <w:r>
        <w:t xml:space="preserve">. Further, the college should provide information </w:t>
      </w:r>
      <w:r w:rsidRPr="00501A56">
        <w:t>to selec</w:t>
      </w:r>
      <w:r>
        <w:t>t event visitors</w:t>
      </w:r>
      <w:r w:rsidRPr="00501A56">
        <w:t xml:space="preserve"> about travel options included in student registration and </w:t>
      </w:r>
      <w:r>
        <w:t>individual event information brochures.</w:t>
      </w:r>
    </w:p>
    <w:p w:rsidR="006F2050" w:rsidRDefault="003D4062" w:rsidP="00710A9A">
      <w:pPr>
        <w:ind w:firstLine="720"/>
      </w:pPr>
      <w:r>
        <w:t>Further, this plan will ensure that there is enhanced parking information and enforcement. Undoubtedly, some of the parking problems at Okanagan College emanate from lack of adequate knowledge among users. For example, visitors are often confused about they are supposed to park, and they thus end up driving around looking for parking space</w:t>
      </w:r>
      <w:r w:rsidR="00D97B43">
        <w:t xml:space="preserve"> (</w:t>
      </w:r>
      <w:proofErr w:type="spellStart"/>
      <w:r w:rsidR="00D97B43">
        <w:t>Aoun</w:t>
      </w:r>
      <w:proofErr w:type="spellEnd"/>
      <w:r w:rsidR="00D97B43">
        <w:t xml:space="preserve"> eta al.</w:t>
      </w:r>
      <w:r w:rsidR="00D97B43" w:rsidRPr="00DC3ED6">
        <w:t>, 2013)</w:t>
      </w:r>
      <w:r>
        <w:t xml:space="preserve">. </w:t>
      </w:r>
      <w:r>
        <w:lastRenderedPageBreak/>
        <w:t xml:space="preserve">Additionally, some visitors would prefer using the bus shuttle services as opposed to driving to the college but they do not know of its existence. Improving parking information mainly from the gate will reduce the number of vehicles driving around looking for parking slots or those that park in areas that are not designated for them. </w:t>
      </w:r>
    </w:p>
    <w:p w:rsidR="00B54EB9" w:rsidRDefault="003D4062" w:rsidP="00710A9A">
      <w:pPr>
        <w:ind w:firstLine="720"/>
      </w:pPr>
      <w:r>
        <w:t xml:space="preserve">With these plans, more parking spaces will be freed up as fewer students and faculty will need to drive to the college. Additionally, visitors will receive important parking information before or on arrival at the campus thus reducing confusion and ultimately reducing the problem of parking that Okanagan College currently faces.  </w:t>
      </w:r>
    </w:p>
    <w:p w:rsidR="00B54EB9" w:rsidRDefault="00EB79AE" w:rsidP="00710A9A">
      <w:pPr>
        <w:ind w:firstLine="720"/>
      </w:pPr>
    </w:p>
    <w:p w:rsidR="001011A0" w:rsidRDefault="001011A0" w:rsidP="00710A9A">
      <w:pPr>
        <w:ind w:firstLine="720"/>
      </w:pPr>
    </w:p>
    <w:p w:rsidR="001011A0" w:rsidRDefault="001011A0" w:rsidP="00710A9A">
      <w:r>
        <w:br w:type="page"/>
      </w:r>
    </w:p>
    <w:p w:rsidR="00681E19" w:rsidRDefault="001011A0" w:rsidP="00681E19">
      <w:pPr>
        <w:jc w:val="center"/>
      </w:pPr>
      <w:r>
        <w:lastRenderedPageBreak/>
        <w:t>References</w:t>
      </w:r>
    </w:p>
    <w:p w:rsidR="00681E19" w:rsidRDefault="00681E19" w:rsidP="00710A9A">
      <w:pPr>
        <w:ind w:left="720" w:hanging="720"/>
      </w:pPr>
      <w:proofErr w:type="spellStart"/>
      <w:proofErr w:type="gramStart"/>
      <w:r w:rsidRPr="00C53389">
        <w:t>Aoun</w:t>
      </w:r>
      <w:proofErr w:type="spellEnd"/>
      <w:r w:rsidRPr="00C53389">
        <w:t xml:space="preserve">, A., </w:t>
      </w:r>
      <w:proofErr w:type="spellStart"/>
      <w:r w:rsidRPr="00C53389">
        <w:t>Abou-Zeid</w:t>
      </w:r>
      <w:proofErr w:type="spellEnd"/>
      <w:r w:rsidRPr="00C53389">
        <w:t xml:space="preserve">, M., </w:t>
      </w:r>
      <w:proofErr w:type="spellStart"/>
      <w:r w:rsidRPr="00C53389">
        <w:t>Kaysi</w:t>
      </w:r>
      <w:proofErr w:type="spellEnd"/>
      <w:r w:rsidRPr="00C53389">
        <w:t xml:space="preserve">, I., &amp; </w:t>
      </w:r>
      <w:proofErr w:type="spellStart"/>
      <w:r w:rsidRPr="00C53389">
        <w:t>Myntti</w:t>
      </w:r>
      <w:proofErr w:type="spellEnd"/>
      <w:r w:rsidRPr="00C53389">
        <w:t>, C. (2013).</w:t>
      </w:r>
      <w:proofErr w:type="gramEnd"/>
      <w:r w:rsidRPr="00C53389">
        <w:t xml:space="preserve"> </w:t>
      </w:r>
      <w:proofErr w:type="gramStart"/>
      <w:r w:rsidRPr="00C53389">
        <w:t>Reducing parking demand and traffic congestion at the American University of Beirut.</w:t>
      </w:r>
      <w:proofErr w:type="gramEnd"/>
      <w:r w:rsidRPr="00C53389">
        <w:t> </w:t>
      </w:r>
      <w:r w:rsidRPr="00C53389">
        <w:rPr>
          <w:i/>
          <w:iCs/>
        </w:rPr>
        <w:t>Transport Policy</w:t>
      </w:r>
      <w:r w:rsidRPr="00C53389">
        <w:t>, </w:t>
      </w:r>
      <w:r w:rsidRPr="00C53389">
        <w:rPr>
          <w:i/>
          <w:iCs/>
        </w:rPr>
        <w:t>25</w:t>
      </w:r>
      <w:r w:rsidRPr="00C53389">
        <w:t>, 52-60.</w:t>
      </w:r>
    </w:p>
    <w:p w:rsidR="00681E19" w:rsidRDefault="00681E19" w:rsidP="00710A9A">
      <w:pPr>
        <w:ind w:left="720" w:hanging="720"/>
      </w:pPr>
      <w:proofErr w:type="gramStart"/>
      <w:r w:rsidRPr="00E80511">
        <w:t>Davila, T., Epstein, M. and Shelton, R. (</w:t>
      </w:r>
      <w:r>
        <w:t>2012</w:t>
      </w:r>
      <w:r w:rsidRPr="00E80511">
        <w:t>).</w:t>
      </w:r>
      <w:proofErr w:type="gramEnd"/>
      <w:r w:rsidRPr="00E80511">
        <w:t xml:space="preserve"> </w:t>
      </w:r>
      <w:proofErr w:type="gramStart"/>
      <w:r w:rsidRPr="00E80511">
        <w:rPr>
          <w:i/>
          <w:iCs/>
        </w:rPr>
        <w:t>Making innovation work</w:t>
      </w:r>
      <w:r w:rsidRPr="00E80511">
        <w:t>.</w:t>
      </w:r>
      <w:proofErr w:type="gramEnd"/>
      <w:r w:rsidRPr="00E80511">
        <w:t xml:space="preserve"> Pearson Education Inc.</w:t>
      </w:r>
    </w:p>
    <w:p w:rsidR="00681E19" w:rsidRDefault="00681E19" w:rsidP="00710A9A">
      <w:pPr>
        <w:ind w:left="720" w:hanging="720"/>
      </w:pPr>
      <w:proofErr w:type="spellStart"/>
      <w:proofErr w:type="gramStart"/>
      <w:r w:rsidRPr="002F098F">
        <w:t>Linke</w:t>
      </w:r>
      <w:proofErr w:type="spellEnd"/>
      <w:r w:rsidRPr="002F098F">
        <w:t xml:space="preserve">, A., &amp; </w:t>
      </w:r>
      <w:proofErr w:type="spellStart"/>
      <w:r w:rsidRPr="002F098F">
        <w:t>Zerfass</w:t>
      </w:r>
      <w:proofErr w:type="spellEnd"/>
      <w:r w:rsidRPr="002F098F">
        <w:t>, A. (2011).</w:t>
      </w:r>
      <w:proofErr w:type="gramEnd"/>
      <w:r w:rsidRPr="002F098F">
        <w:t xml:space="preserve"> Internal communication and innovation culture: developing a change framework. </w:t>
      </w:r>
      <w:r w:rsidRPr="002F098F">
        <w:rPr>
          <w:i/>
          <w:iCs/>
        </w:rPr>
        <w:t xml:space="preserve">Journal </w:t>
      </w:r>
      <w:proofErr w:type="gramStart"/>
      <w:r w:rsidRPr="002F098F">
        <w:rPr>
          <w:i/>
          <w:iCs/>
        </w:rPr>
        <w:t>Of</w:t>
      </w:r>
      <w:proofErr w:type="gramEnd"/>
      <w:r w:rsidRPr="002F098F">
        <w:rPr>
          <w:i/>
          <w:iCs/>
        </w:rPr>
        <w:t xml:space="preserve"> Communication Management</w:t>
      </w:r>
      <w:r w:rsidRPr="002F098F">
        <w:t>, </w:t>
      </w:r>
      <w:r w:rsidRPr="002F098F">
        <w:rPr>
          <w:i/>
          <w:iCs/>
        </w:rPr>
        <w:t>15</w:t>
      </w:r>
      <w:r w:rsidRPr="002F098F">
        <w:t>(4), 332-348. http://dx.doi.org/10.1108/13632541111183361</w:t>
      </w:r>
    </w:p>
    <w:p w:rsidR="00681E19" w:rsidRDefault="00681E19" w:rsidP="00710A9A">
      <w:pPr>
        <w:ind w:left="720" w:hanging="720"/>
      </w:pPr>
      <w:proofErr w:type="spellStart"/>
      <w:proofErr w:type="gramStart"/>
      <w:r w:rsidRPr="00AF0438">
        <w:t>Putlockers</w:t>
      </w:r>
      <w:proofErr w:type="spellEnd"/>
      <w:r w:rsidRPr="00AF0438">
        <w:t>.</w:t>
      </w:r>
      <w:proofErr w:type="gramEnd"/>
      <w:r w:rsidRPr="00AF0438">
        <w:t xml:space="preserve"> </w:t>
      </w:r>
      <w:proofErr w:type="gramStart"/>
      <w:r w:rsidRPr="00AF0438">
        <w:t>(2014). </w:t>
      </w:r>
      <w:r w:rsidRPr="00AF0438">
        <w:rPr>
          <w:i/>
          <w:iCs/>
        </w:rPr>
        <w:t>Slingshot</w:t>
      </w:r>
      <w:r w:rsidRPr="00AF0438">
        <w:t>.</w:t>
      </w:r>
      <w:proofErr w:type="gramEnd"/>
      <w:r w:rsidRPr="00AF0438">
        <w:t xml:space="preserve"> Retrieved from </w:t>
      </w:r>
      <w:hyperlink r:id="rId7" w:history="1">
        <w:r w:rsidRPr="00191A03">
          <w:rPr>
            <w:rStyle w:val="Hyperlink"/>
          </w:rPr>
          <w:t>http://putlockers.tf/watch/oxQ419vn-slingshot.html</w:t>
        </w:r>
      </w:hyperlink>
    </w:p>
    <w:sectPr w:rsidR="00681E19" w:rsidSect="00310809">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FC92408" w15:done="0"/>
  <w15:commentEx w15:paraId="C7C81653" w15:done="0"/>
  <w15:commentEx w15:paraId="6F80E548" w15:done="0"/>
  <w15:commentEx w15:paraId="75715514" w15:done="0"/>
  <w15:commentEx w15:paraId="B9C4EEE9" w15:done="0"/>
  <w15:commentEx w15:paraId="8627F9DD" w15:done="0"/>
  <w15:commentEx w15:paraId="61B3D638" w15:done="0"/>
  <w15:commentEx w15:paraId="008F8B1A" w15:done="0"/>
  <w15:commentEx w15:paraId="480FB0DE" w15:done="0"/>
  <w15:commentEx w15:paraId="54416A6C" w15:done="0"/>
  <w15:commentEx w15:paraId="43E02FEF" w15:done="0"/>
  <w15:commentEx w15:paraId="FBDAF761" w15:done="0"/>
  <w15:commentEx w15:paraId="0DF2C0A0" w15:done="0"/>
  <w15:commentEx w15:paraId="07C0EE41" w15:done="0"/>
  <w15:commentEx w15:paraId="69306460" w15:done="0"/>
  <w15:commentEx w15:paraId="EFD8E665" w15:done="0"/>
  <w15:commentEx w15:paraId="CCC2625D" w15:done="0"/>
  <w15:commentEx w15:paraId="3F660970" w15:done="0"/>
  <w15:commentEx w15:paraId="63B3D7C4" w15:done="0"/>
  <w15:commentEx w15:paraId="A5FEC5E3" w15:done="0"/>
  <w15:commentEx w15:paraId="FA6009DA" w15:done="0"/>
  <w15:commentEx w15:paraId="46545090" w15:done="0"/>
  <w15:commentEx w15:paraId="883AECBF" w15:done="0"/>
  <w15:commentEx w15:paraId="1C279051" w15:done="0"/>
  <w15:commentEx w15:paraId="F9BABA9F" w15:done="0"/>
  <w15:commentEx w15:paraId="4CD634A8" w15:done="0"/>
  <w15:commentEx w15:paraId="35786234" w15:done="0"/>
  <w15:commentEx w15:paraId="94094F21" w15:done="0"/>
  <w15:commentEx w15:paraId="D91AC864" w15:done="0"/>
  <w15:commentEx w15:paraId="A8E4C996" w15:done="0"/>
  <w15:commentEx w15:paraId="231015A2" w15:done="0"/>
  <w15:commentEx w15:paraId="B5977469" w15:done="0"/>
  <w15:commentEx w15:paraId="40107234" w15:done="0"/>
  <w15:commentEx w15:paraId="6E69C73A" w15:done="0"/>
  <w15:commentEx w15:paraId="15A4D4D8" w15:done="0"/>
  <w15:commentEx w15:paraId="1177F4D7" w15:done="0"/>
  <w15:commentEx w15:paraId="11FE33C3" w15:done="0"/>
  <w15:commentEx w15:paraId="4B207AD2" w15:done="0"/>
  <w15:commentEx w15:paraId="A64314FA" w15:done="0"/>
  <w15:commentEx w15:paraId="2B8BF132" w15:done="0"/>
  <w15:commentEx w15:paraId="7C65EE78" w15:done="0"/>
  <w15:commentEx w15:paraId="A284F457" w15:done="0"/>
  <w15:commentEx w15:paraId="E8B9A538" w15:done="0"/>
  <w15:commentEx w15:paraId="F69EB408" w15:done="0"/>
  <w15:commentEx w15:paraId="D7C550CF" w15:done="0"/>
  <w15:commentEx w15:paraId="4E0279C7" w15:done="0"/>
  <w15:commentEx w15:paraId="3B5899F0" w15:done="0"/>
  <w15:commentEx w15:paraId="1A48F6F6" w15:done="0"/>
  <w15:commentEx w15:paraId="BE458142" w15:done="0"/>
  <w15:commentEx w15:paraId="281C7F46" w15:done="0"/>
  <w15:commentEx w15:paraId="0E921951" w15:done="0"/>
  <w15:commentEx w15:paraId="2E76448C" w15:done="0"/>
  <w15:commentEx w15:paraId="C7C4871D" w15:done="0"/>
  <w15:commentEx w15:paraId="D161B82D" w15:done="0"/>
  <w15:commentEx w15:paraId="BD430A3A" w15:done="0"/>
  <w15:commentEx w15:paraId="2E1F0210" w15:done="0"/>
  <w15:commentEx w15:paraId="8A4F99AE" w15:done="0"/>
  <w15:commentEx w15:paraId="94001CD3" w15:done="0"/>
  <w15:commentEx w15:paraId="C318D7A9" w15:done="0"/>
  <w15:commentEx w15:paraId="C6E35573" w15:done="0"/>
  <w15:commentEx w15:paraId="D4DFD371" w15:done="0"/>
  <w15:commentEx w15:paraId="8704AE60" w15:done="0"/>
  <w15:commentEx w15:paraId="3C39A5CC" w15:done="0"/>
  <w15:commentEx w15:paraId="12D50792" w15:done="0"/>
  <w15:commentEx w15:paraId="E452BE76" w15:done="0"/>
  <w15:commentEx w15:paraId="08D4867E" w15:done="0"/>
  <w15:commentEx w15:paraId="CAB0A17F" w15:done="0"/>
  <w15:commentEx w15:paraId="811A62D4" w15:done="0"/>
  <w15:commentEx w15:paraId="748567C8" w15:done="0"/>
  <w15:commentEx w15:paraId="9074F9FC" w15:done="0"/>
  <w15:commentEx w15:paraId="F559B180" w15:done="0"/>
  <w15:commentEx w15:paraId="0AF18C48" w15:done="0"/>
  <w15:commentEx w15:paraId="E1C2C258" w15:done="0"/>
  <w15:commentEx w15:paraId="F1DE4E2A" w15:done="0"/>
  <w15:commentEx w15:paraId="9C6BF8AF" w15:done="0"/>
  <w15:commentEx w15:paraId="29A5AB06" w15:done="0"/>
  <w15:commentEx w15:paraId="0C79B875" w15:done="0"/>
  <w15:commentEx w15:paraId="DEA5AFF8" w15:done="0"/>
  <w15:commentEx w15:paraId="9BE0AAC1" w15:done="0"/>
  <w15:commentEx w15:paraId="F8BBA1BA" w15:done="0"/>
  <w15:commentEx w15:paraId="6517F4C8" w15:done="0"/>
  <w15:commentEx w15:paraId="7CCE4A32" w15:done="0"/>
  <w15:commentEx w15:paraId="D7C2191C" w15:done="0"/>
  <w15:commentEx w15:paraId="453D4849" w15:done="0"/>
  <w15:commentEx w15:paraId="DCF681C1" w15:done="0"/>
  <w15:commentEx w15:paraId="271D1C12" w15:done="0"/>
  <w15:commentEx w15:paraId="AD6E66AE" w15:done="0"/>
  <w15:commentEx w15:paraId="EE4166BF" w15:done="0"/>
  <w15:commentEx w15:paraId="254F1888" w15:done="0"/>
  <w15:commentEx w15:paraId="43AFDD55" w15:done="0"/>
  <w15:commentEx w15:paraId="D28EE457" w15:done="0"/>
  <w15:commentEx w15:paraId="D2F4A979" w15:done="0"/>
  <w15:commentEx w15:paraId="BFD5E83E" w15:done="0"/>
  <w15:commentEx w15:paraId="1E477B48" w15:done="0"/>
  <w15:commentEx w15:paraId="466A68BB" w15:done="0"/>
  <w15:commentEx w15:paraId="3233E363" w15:done="0"/>
  <w15:commentEx w15:paraId="F9892CB1" w15:done="0"/>
  <w15:commentEx w15:paraId="3BDA15C5" w15:done="0"/>
  <w15:commentEx w15:paraId="167FB2DF" w15:done="0"/>
  <w15:commentEx w15:paraId="5FE66E1D" w15:done="0"/>
  <w15:commentEx w15:paraId="A780B49F" w15:done="0"/>
  <w15:commentEx w15:paraId="48AB9875" w15:done="0"/>
  <w15:commentEx w15:paraId="2AF04108" w15:done="0"/>
  <w15:commentEx w15:paraId="AA8194E3" w15:done="0"/>
  <w15:commentEx w15:paraId="10435DCE" w15:done="0"/>
  <w15:commentEx w15:paraId="58B03AA6" w15:done="0"/>
  <w15:commentEx w15:paraId="A57539DE" w15:done="0"/>
  <w15:commentEx w15:paraId="50F1CDA4" w15:done="0"/>
  <w15:commentEx w15:paraId="5CE47E4D" w15:done="0"/>
  <w15:commentEx w15:paraId="E502EE0B" w15:done="0"/>
  <w15:commentEx w15:paraId="3CA12637" w15:done="0"/>
  <w15:commentEx w15:paraId="3D105006" w15:done="0"/>
  <w15:commentEx w15:paraId="7666DB02" w15:done="0"/>
  <w15:commentEx w15:paraId="A61C66C0" w15:done="0"/>
  <w15:commentEx w15:paraId="D2EEFE4E" w15:done="0"/>
  <w15:commentEx w15:paraId="E51AD0CE" w15:done="0"/>
  <w15:commentEx w15:paraId="803636D7" w15:done="0"/>
  <w15:commentEx w15:paraId="51FBB936" w15:done="0"/>
  <w15:commentEx w15:paraId="EAFA75B3" w15:done="0"/>
  <w15:commentEx w15:paraId="81365409" w15:done="0"/>
  <w15:commentEx w15:paraId="02C97D96" w15:done="0"/>
  <w15:commentEx w15:paraId="33122A35" w15:done="0"/>
  <w15:commentEx w15:paraId="0AEEAE3A" w15:done="0"/>
  <w15:commentEx w15:paraId="F0A112BB" w15:done="0"/>
  <w15:commentEx w15:paraId="5338AD19" w15:done="0"/>
  <w15:commentEx w15:paraId="7A9BB42A" w15:done="0"/>
  <w15:commentEx w15:paraId="1A254BAD" w15:done="0"/>
  <w15:commentEx w15:paraId="534B1FC8" w15:done="0"/>
  <w15:commentEx w15:paraId="32F9C28B" w15:done="0"/>
  <w15:commentEx w15:paraId="BC4587AD" w15:done="0"/>
  <w15:commentEx w15:paraId="AAFD0B92" w15:done="0"/>
  <w15:commentEx w15:paraId="6DB3CAAB" w15:done="0"/>
  <w15:commentEx w15:paraId="C0588A35" w15:done="0"/>
  <w15:commentEx w15:paraId="BF503D7A" w15:done="0"/>
  <w15:commentEx w15:paraId="55EE4C1F" w15:done="0"/>
  <w15:commentEx w15:paraId="CDC78AA7" w15:done="0"/>
  <w15:commentEx w15:paraId="FB425505" w15:done="0"/>
  <w15:commentEx w15:paraId="0FAD55A5" w15:done="0"/>
  <w15:commentEx w15:paraId="C02935A8" w15:done="0"/>
  <w15:commentEx w15:paraId="279217DF" w15:done="0"/>
  <w15:commentEx w15:paraId="E183C345" w15:done="0"/>
  <w15:commentEx w15:paraId="2D5938D0" w15:done="0"/>
  <w15:commentEx w15:paraId="0A0A8C24" w15:done="0"/>
  <w15:commentEx w15:paraId="29D0C329" w15:done="0"/>
  <w15:commentEx w15:paraId="D36852DC" w15:done="0"/>
  <w15:commentEx w15:paraId="D67233D8" w15:done="0"/>
  <w15:commentEx w15:paraId="B240C360" w15:done="0"/>
  <w15:commentEx w15:paraId="BE8EB835" w15:done="0"/>
  <w15:commentEx w15:paraId="0230C38A" w15:done="0"/>
  <w15:commentEx w15:paraId="BBAD1632" w15:done="0"/>
  <w15:commentEx w15:paraId="D2A6994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9AE" w:rsidRDefault="00EB79AE" w:rsidP="00310809">
      <w:pPr>
        <w:spacing w:line="240" w:lineRule="auto"/>
      </w:pPr>
      <w:r>
        <w:separator/>
      </w:r>
    </w:p>
  </w:endnote>
  <w:endnote w:type="continuationSeparator" w:id="0">
    <w:p w:rsidR="00EB79AE" w:rsidRDefault="00EB79AE" w:rsidP="003108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9AE" w:rsidRDefault="00EB79AE" w:rsidP="00310809">
      <w:pPr>
        <w:spacing w:line="240" w:lineRule="auto"/>
      </w:pPr>
      <w:r>
        <w:separator/>
      </w:r>
    </w:p>
  </w:footnote>
  <w:footnote w:type="continuationSeparator" w:id="0">
    <w:p w:rsidR="00EB79AE" w:rsidRDefault="00EB79AE" w:rsidP="0031080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809" w:rsidRDefault="00310809">
    <w:pPr>
      <w:pStyle w:val="Header"/>
    </w:pPr>
    <w:r>
      <w:t>INNOVATION</w:t>
    </w:r>
    <w:r>
      <w:tab/>
    </w:r>
    <w:r>
      <w:tab/>
    </w:r>
    <w:sdt>
      <w:sdtPr>
        <w:id w:val="-17569769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13E83">
          <w:rPr>
            <w:noProof/>
          </w:rPr>
          <w:t>5</w:t>
        </w:r>
        <w:r>
          <w:rPr>
            <w:noProof/>
          </w:rPr>
          <w:fldChar w:fldCharType="end"/>
        </w:r>
      </w:sdtContent>
    </w:sdt>
  </w:p>
  <w:p w:rsidR="00310809" w:rsidRDefault="003108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809" w:rsidRDefault="00310809">
    <w:pPr>
      <w:pStyle w:val="Header"/>
    </w:pPr>
    <w:r>
      <w:t>Running head: INNOVATION</w:t>
    </w:r>
    <w:r>
      <w:tab/>
    </w:r>
    <w:r>
      <w:tab/>
    </w:r>
    <w:sdt>
      <w:sdtPr>
        <w:id w:val="16227997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81E19">
          <w:rPr>
            <w:noProof/>
          </w:rPr>
          <w:t>1</w:t>
        </w:r>
        <w:r>
          <w:rPr>
            <w:noProof/>
          </w:rPr>
          <w:fldChar w:fldCharType="end"/>
        </w:r>
      </w:sdtContent>
    </w:sdt>
  </w:p>
  <w:p w:rsidR="00310809" w:rsidRDefault="003108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26D"/>
    <w:rsid w:val="000E1DDD"/>
    <w:rsid w:val="001011A0"/>
    <w:rsid w:val="002F098F"/>
    <w:rsid w:val="00310809"/>
    <w:rsid w:val="00313E83"/>
    <w:rsid w:val="003256C1"/>
    <w:rsid w:val="003D4062"/>
    <w:rsid w:val="005B537C"/>
    <w:rsid w:val="0066752A"/>
    <w:rsid w:val="00671494"/>
    <w:rsid w:val="00681E19"/>
    <w:rsid w:val="00710A9A"/>
    <w:rsid w:val="00AF0438"/>
    <w:rsid w:val="00B3476D"/>
    <w:rsid w:val="00B6426D"/>
    <w:rsid w:val="00C53389"/>
    <w:rsid w:val="00CD2B8B"/>
    <w:rsid w:val="00D97B43"/>
    <w:rsid w:val="00DC3ED6"/>
    <w:rsid w:val="00DC5A73"/>
    <w:rsid w:val="00E80511"/>
    <w:rsid w:val="00EB79AE"/>
    <w:rsid w:val="00EF5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F5C5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5C5B"/>
    <w:rPr>
      <w:rFonts w:ascii="Tahoma" w:hAnsi="Tahoma" w:cs="Tahoma"/>
      <w:sz w:val="16"/>
      <w:szCs w:val="16"/>
    </w:rPr>
  </w:style>
  <w:style w:type="paragraph" w:styleId="Header">
    <w:name w:val="header"/>
    <w:basedOn w:val="Normal"/>
    <w:link w:val="HeaderChar"/>
    <w:uiPriority w:val="99"/>
    <w:unhideWhenUsed/>
    <w:rsid w:val="00310809"/>
    <w:pPr>
      <w:tabs>
        <w:tab w:val="center" w:pos="4680"/>
        <w:tab w:val="right" w:pos="9360"/>
      </w:tabs>
      <w:spacing w:line="240" w:lineRule="auto"/>
    </w:pPr>
  </w:style>
  <w:style w:type="character" w:customStyle="1" w:styleId="HeaderChar">
    <w:name w:val="Header Char"/>
    <w:basedOn w:val="DefaultParagraphFont"/>
    <w:link w:val="Header"/>
    <w:uiPriority w:val="99"/>
    <w:rsid w:val="00310809"/>
  </w:style>
  <w:style w:type="paragraph" w:styleId="Footer">
    <w:name w:val="footer"/>
    <w:basedOn w:val="Normal"/>
    <w:link w:val="FooterChar"/>
    <w:uiPriority w:val="99"/>
    <w:unhideWhenUsed/>
    <w:rsid w:val="00310809"/>
    <w:pPr>
      <w:tabs>
        <w:tab w:val="center" w:pos="4680"/>
        <w:tab w:val="right" w:pos="9360"/>
      </w:tabs>
      <w:spacing w:line="240" w:lineRule="auto"/>
    </w:pPr>
  </w:style>
  <w:style w:type="character" w:customStyle="1" w:styleId="FooterChar">
    <w:name w:val="Footer Char"/>
    <w:basedOn w:val="DefaultParagraphFont"/>
    <w:link w:val="Footer"/>
    <w:uiPriority w:val="99"/>
    <w:rsid w:val="00310809"/>
  </w:style>
  <w:style w:type="character" w:customStyle="1" w:styleId="selectable">
    <w:name w:val="selectable"/>
    <w:basedOn w:val="DefaultParagraphFont"/>
    <w:rsid w:val="0066752A"/>
  </w:style>
  <w:style w:type="character" w:styleId="Hyperlink">
    <w:name w:val="Hyperlink"/>
    <w:basedOn w:val="DefaultParagraphFont"/>
    <w:uiPriority w:val="99"/>
    <w:unhideWhenUsed/>
    <w:rsid w:val="00C5338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F5C5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5C5B"/>
    <w:rPr>
      <w:rFonts w:ascii="Tahoma" w:hAnsi="Tahoma" w:cs="Tahoma"/>
      <w:sz w:val="16"/>
      <w:szCs w:val="16"/>
    </w:rPr>
  </w:style>
  <w:style w:type="paragraph" w:styleId="Header">
    <w:name w:val="header"/>
    <w:basedOn w:val="Normal"/>
    <w:link w:val="HeaderChar"/>
    <w:uiPriority w:val="99"/>
    <w:unhideWhenUsed/>
    <w:rsid w:val="00310809"/>
    <w:pPr>
      <w:tabs>
        <w:tab w:val="center" w:pos="4680"/>
        <w:tab w:val="right" w:pos="9360"/>
      </w:tabs>
      <w:spacing w:line="240" w:lineRule="auto"/>
    </w:pPr>
  </w:style>
  <w:style w:type="character" w:customStyle="1" w:styleId="HeaderChar">
    <w:name w:val="Header Char"/>
    <w:basedOn w:val="DefaultParagraphFont"/>
    <w:link w:val="Header"/>
    <w:uiPriority w:val="99"/>
    <w:rsid w:val="00310809"/>
  </w:style>
  <w:style w:type="paragraph" w:styleId="Footer">
    <w:name w:val="footer"/>
    <w:basedOn w:val="Normal"/>
    <w:link w:val="FooterChar"/>
    <w:uiPriority w:val="99"/>
    <w:unhideWhenUsed/>
    <w:rsid w:val="00310809"/>
    <w:pPr>
      <w:tabs>
        <w:tab w:val="center" w:pos="4680"/>
        <w:tab w:val="right" w:pos="9360"/>
      </w:tabs>
      <w:spacing w:line="240" w:lineRule="auto"/>
    </w:pPr>
  </w:style>
  <w:style w:type="character" w:customStyle="1" w:styleId="FooterChar">
    <w:name w:val="Footer Char"/>
    <w:basedOn w:val="DefaultParagraphFont"/>
    <w:link w:val="Footer"/>
    <w:uiPriority w:val="99"/>
    <w:rsid w:val="00310809"/>
  </w:style>
  <w:style w:type="character" w:customStyle="1" w:styleId="selectable">
    <w:name w:val="selectable"/>
    <w:basedOn w:val="DefaultParagraphFont"/>
    <w:rsid w:val="0066752A"/>
  </w:style>
  <w:style w:type="character" w:styleId="Hyperlink">
    <w:name w:val="Hyperlink"/>
    <w:basedOn w:val="DefaultParagraphFont"/>
    <w:uiPriority w:val="99"/>
    <w:unhideWhenUsed/>
    <w:rsid w:val="00C533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utlockers.tf/watch/oxQ419vn-slingshot.html" TargetMode="Externa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9</Pages>
  <Words>2017</Words>
  <Characters>11502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Lawrence</dc:creator>
  <cp:lastModifiedBy>d</cp:lastModifiedBy>
  <cp:revision>3</cp:revision>
  <dcterms:created xsi:type="dcterms:W3CDTF">2018-03-06T14:56:00Z</dcterms:created>
  <dcterms:modified xsi:type="dcterms:W3CDTF">2018-03-06T19:07:00Z</dcterms:modified>
</cp:coreProperties>
</file>